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BE" w:rsidRDefault="00FA70BE" w:rsidP="00FA70BE">
      <w:pPr>
        <w:spacing w:line="338" w:lineRule="auto"/>
        <w:jc w:val="left"/>
        <w:rPr>
          <w:rFonts w:ascii="黑体" w:eastAsia="黑体" w:hAnsi="黑体" w:cs="宋体" w:hint="eastAsia"/>
          <w:bCs/>
          <w:kern w:val="36"/>
          <w:sz w:val="24"/>
        </w:rPr>
      </w:pPr>
      <w:r>
        <w:rPr>
          <w:rFonts w:ascii="黑体" w:eastAsia="黑体" w:hAnsi="黑体" w:cs="宋体" w:hint="eastAsia"/>
          <w:bCs/>
          <w:kern w:val="36"/>
          <w:sz w:val="24"/>
        </w:rPr>
        <w:t>附件</w:t>
      </w:r>
    </w:p>
    <w:p w:rsidR="00FA70BE" w:rsidRDefault="00FA70BE" w:rsidP="00FA70BE">
      <w:pPr>
        <w:spacing w:line="338" w:lineRule="auto"/>
        <w:jc w:val="center"/>
        <w:rPr>
          <w:rFonts w:ascii="黑体" w:eastAsia="黑体" w:hAnsi="黑体" w:cs="宋体" w:hint="eastAsia"/>
          <w:bCs/>
          <w:kern w:val="36"/>
        </w:rPr>
      </w:pPr>
      <w:r>
        <w:rPr>
          <w:rFonts w:ascii="黑体" w:eastAsia="黑体" w:hAnsi="黑体" w:cs="宋体" w:hint="eastAsia"/>
          <w:bCs/>
          <w:kern w:val="36"/>
        </w:rPr>
        <w:t>2022年度“陕西省高校黄大年式教师团队”申报名单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50"/>
        <w:gridCol w:w="3084"/>
        <w:gridCol w:w="2186"/>
        <w:gridCol w:w="975"/>
        <w:gridCol w:w="1551"/>
        <w:gridCol w:w="1029"/>
      </w:tblGrid>
      <w:tr w:rsidR="00FA70BE" w:rsidTr="00EA78C9">
        <w:trPr>
          <w:cantSplit/>
          <w:trHeight w:val="601"/>
          <w:tblHeader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b/>
                <w:sz w:val="22"/>
                <w:szCs w:val="22"/>
              </w:rPr>
            </w:pPr>
            <w:r>
              <w:rPr>
                <w:rFonts w:ascii="Times New Roman" w:eastAsia="宋体" w:hint="eastAsia"/>
                <w:b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b/>
                <w:sz w:val="22"/>
                <w:szCs w:val="22"/>
              </w:rPr>
            </w:pPr>
            <w:r>
              <w:rPr>
                <w:rFonts w:ascii="Times New Roman" w:eastAsia="宋体"/>
                <w:b/>
                <w:kern w:val="0"/>
                <w:sz w:val="22"/>
                <w:szCs w:val="22"/>
                <w:lang/>
              </w:rPr>
              <w:t>团队名称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b/>
                <w:sz w:val="22"/>
                <w:szCs w:val="22"/>
              </w:rPr>
            </w:pPr>
            <w:r>
              <w:rPr>
                <w:rFonts w:ascii="Times New Roman" w:eastAsia="宋体"/>
                <w:b/>
                <w:kern w:val="0"/>
                <w:sz w:val="22"/>
                <w:szCs w:val="22"/>
                <w:lang/>
              </w:rPr>
              <w:t>所属高校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b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b/>
                <w:kern w:val="0"/>
                <w:sz w:val="22"/>
                <w:szCs w:val="22"/>
                <w:lang/>
              </w:rPr>
              <w:t>团队</w:t>
            </w:r>
          </w:p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b/>
                <w:sz w:val="22"/>
                <w:szCs w:val="22"/>
              </w:rPr>
            </w:pPr>
            <w:r>
              <w:rPr>
                <w:rFonts w:ascii="Times New Roman" w:eastAsia="宋体"/>
                <w:b/>
                <w:kern w:val="0"/>
                <w:sz w:val="22"/>
                <w:szCs w:val="22"/>
                <w:lang/>
              </w:rPr>
              <w:t>负责人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b/>
                <w:sz w:val="22"/>
                <w:szCs w:val="22"/>
              </w:rPr>
            </w:pPr>
            <w:r>
              <w:rPr>
                <w:rFonts w:ascii="Times New Roman" w:eastAsia="宋体"/>
                <w:b/>
                <w:kern w:val="0"/>
                <w:sz w:val="22"/>
                <w:szCs w:val="22"/>
                <w:lang/>
              </w:rPr>
              <w:t>团队负责人职称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 w:hint="eastAsia"/>
                <w:b/>
                <w:sz w:val="22"/>
                <w:szCs w:val="22"/>
              </w:rPr>
            </w:pPr>
            <w:r>
              <w:rPr>
                <w:rFonts w:ascii="Times New Roman" w:eastAsia="宋体" w:hint="eastAsia"/>
                <w:b/>
                <w:sz w:val="22"/>
                <w:szCs w:val="22"/>
              </w:rPr>
              <w:t>类型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微纳尺度材料行为研究中心教师团队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单智伟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8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>兽医学教师团队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西北农林科技大学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西北濒危药材资源开发教师团队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王喆之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机械工程教师团队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长安大学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马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自主水下航行器教师团队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徐德民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基础地质教学团队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赖绍聪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西部绿色建筑重点实验室教师团队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刘加平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院士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高性能纸基功能材料教师团队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张美云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激光雷达教师团队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华灯鑫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生态环境创新教师团队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延安大学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刘长海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热流科学与工程教学科研团队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何雅玲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植物病虫害治理教师团队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西北农林科技大学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康振生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中国古代文学教师团队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张新科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宽禁带半导体教师团队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西安电子科技大学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郝跃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公路工程教师团队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长安大学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申爱琴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精确制导与控制教师团队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周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军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计算机类专业核心基础与文化遗产数字化保护教师团队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耿国华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地下空间环境保障教师团队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李安桂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6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应用化工技术教师团队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陕西工业职业技术学院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尚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lastRenderedPageBreak/>
              <w:t>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飞机机电设备维修教师团队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西安航空职业技术学院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sz w:val="22"/>
                <w:szCs w:val="22"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直接确认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旱区生态水利教师团队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西安理工大学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李占斌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资格审核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功能皮革化学品与纳米复合材料教师团队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马建中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资格审核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石油工程学院石油与天然气工程教师团队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西安石油大学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周德胜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资格审核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基础医学教师团队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延安大学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韩继明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资格审核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影像艺术教师团队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西安美术学院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史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资格审核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有机化学教师团队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宝鸡文理学院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杨得锁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资格审核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导弹总体与发动机教师团队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火箭军工程大学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常新龙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口腔医学教师团队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空军军医大学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赵铱民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中国工程院院士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网络化系统工程团队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西安交通大学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管晓宏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空天结构技术创新攻坚团队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西北工业大学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张卫红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苹果逆境生物学教师团队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西北农林科技大学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Style w:val="font01"/>
                <w:rFonts w:ascii="Times New Roman" w:hint="default"/>
                <w:lang/>
              </w:rPr>
              <w:t>马锋旺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机电科技研究所教师团队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西安电子科技大学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段宝岩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现代教育技术教师团队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陕西师范大学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傅钢善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公路隧道工程教师团队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长安大学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陈建勋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西北大学考古学教师团队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陈洪海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电工材料与熔渗技术教师团队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西安理工大学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梁淑华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水污染控制与水质安全保障教师团队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西安建筑科技大学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黄廷林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电子信息功能材料教师团队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陕西科技大学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蒲永平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西部煤炭绿色开采教师团队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西安科技大学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来兴平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油气资源清洁化高效利用教学团队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西安石油大学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黄风林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延安精神铸魂育人团队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延安大学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高布权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光电信息教师团队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西安工业大学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刘卫国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纺织智能装备信息与控制教师团队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西安工程大学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景军锋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lastRenderedPageBreak/>
              <w:t>44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人文地理学教师团队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西安外国语大学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潘秋玲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国际法学科教师团队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西北政法大学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瀚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信息通信技术教师团队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西安邮电大学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范九伦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经济社会统计教学科研团队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西安财经大学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张维群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西安音乐学院作曲与作曲技术理论教师团队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西安音乐学院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赵季平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刘文西艺术工作室教学团队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西安美术学院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朱尽晖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体育经济与管理教师团队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西安体育学院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杨涛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护理与康复教师团队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西安医学院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张永爱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金属构型化和资源功能化技术教师团队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陕西理工大学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艾桃桃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大学物理教师团队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宝鸡文理学院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钱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离子束与光物理教学科研教师团队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咸阳师范学院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梁昌慧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中华优秀传统文化传承发展教师团队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渭南师范学院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曹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Style w:val="font11"/>
                <w:rFonts w:ascii="Times New Roman" w:hint="default"/>
                <w:lang/>
              </w:rPr>
              <w:t>在马言马</w:t>
            </w:r>
            <w:r>
              <w:rPr>
                <w:rStyle w:val="font11"/>
                <w:rFonts w:ascii="Times New Roman" w:hint="default"/>
                <w:lang/>
              </w:rPr>
              <w:t xml:space="preserve"> </w:t>
            </w:r>
            <w:r>
              <w:rPr>
                <w:rStyle w:val="font11"/>
                <w:rFonts w:ascii="Times New Roman" w:hint="default"/>
                <w:lang/>
              </w:rPr>
              <w:t>课堂明道</w:t>
            </w:r>
            <w:r>
              <w:rPr>
                <w:rStyle w:val="font11"/>
                <w:rFonts w:ascii="Times New Roman" w:hint="default"/>
                <w:lang/>
              </w:rPr>
              <w:t xml:space="preserve"> </w:t>
            </w:r>
            <w:r>
              <w:rPr>
                <w:rStyle w:val="font11"/>
                <w:rFonts w:ascii="Times New Roman" w:hint="default"/>
                <w:lang/>
              </w:rPr>
              <w:t>行动促效</w:t>
            </w:r>
            <w:r>
              <w:rPr>
                <w:rStyle w:val="font71"/>
                <w:rFonts w:ascii="Times New Roman" w:hAnsi="Times New Roman" w:hint="default"/>
                <w:color w:val="auto"/>
                <w:lang/>
              </w:rPr>
              <w:t>——</w:t>
            </w:r>
            <w:r>
              <w:rPr>
                <w:rStyle w:val="font11"/>
                <w:rFonts w:ascii="Times New Roman" w:hint="default"/>
                <w:lang/>
              </w:rPr>
              <w:t>思想政治理论课教学团队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安康学院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吴亚娥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副教授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秦岭矿产资源绿色开发与新材料研发教师团队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商洛学院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周春生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航空材料表界面构效教师团队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西安航空学院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谢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儿童社会性发展与教育教师团队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陕西学前师范学院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李明军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会计与财务管理应用型课程开发教师团队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西安培华学院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孟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君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终南翻译团队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西安翻译学院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袁小陆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“</w:t>
            </w: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服务一带一路</w:t>
            </w: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”</w:t>
            </w: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工商管理教学团队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西安外事学院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杨勇岩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西京学院智能处理与大数据服务教师团队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西京学院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张善文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美学美育中心教师团队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西安思源学院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赵惠霞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轨道交通教师团队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西安交通工程学院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石广田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西安明德理工学院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ICT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教学团队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西安明德理工学院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翟书颖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继电保护教师团队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西安电力高等专科学校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陈延枫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lastRenderedPageBreak/>
              <w:t>68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畜牧兽医教师团队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杨凌职业技术学院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马乃祥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现代物流管理教师团队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陕西工业职业技术学院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李选芒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智慧文旅教师团队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航空发动机制造技术教师团队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西安航空职业技术学院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冯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娟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陕财红心思想政治理论课教师团队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陕西财经职业技术学院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陈红梅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机电一体化技术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>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陕西国防工业职业技术学院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王明哲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陕西交通职业技术学院软件技术教师团队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陕西交通职业技术学院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陈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1"/>
                <w:szCs w:val="21"/>
                <w:lang/>
              </w:rPr>
              <w:t>煤炭智能开采与清洁利用教学团队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陕西能源职业技术学院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志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高速铁路施工与维护教师团队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陕西铁路工程职业技术学院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焦胜军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现代轨道交通运营与维护技术教师团队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西安铁路职业技术学院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李益民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智慧刑侦实战创新教师团队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陕西警官职业学院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王有民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计算机网络技术教师团队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陕西邮电职业技术学院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现代物流管理专业群教师团队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陕西工商职业学院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李红卫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电子信息教师团队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陕西机电职业技术学院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副教授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建筑材料与检测研发中心教师团队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王成平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副教授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学前教育教师团队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宝鸡职业技术学院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王苏平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服务乡村振兴现代农业教学团队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咸阳职业技术学院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杨卫军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护理教学创新教师团队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铜川职业技术学院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姚展妮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讲师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高职医药卫生专业教师团队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渭南职业技术学院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刘丽宁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现代特色农业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>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延安职业技术学院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杜森有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临床分子生物学教师团队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汉中职业技术学院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刘义成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养老护理教师团队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安康职业技术学院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陈</w:t>
            </w: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红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  <w:tr w:rsidR="00FA70BE" w:rsidTr="00EA78C9">
        <w:trPr>
          <w:cantSplit/>
          <w:trHeight w:val="5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int="eastAsia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清洁生产教师团队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left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西安建筑科技大学华清学院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张朝晖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教授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0BE" w:rsidRDefault="00FA70BE" w:rsidP="00EA78C9">
            <w:pPr>
              <w:widowControl/>
              <w:jc w:val="center"/>
              <w:textAlignment w:val="center"/>
              <w:rPr>
                <w:rFonts w:ascii="Times New Roman" w:eastAsia="宋体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/>
                <w:kern w:val="0"/>
                <w:sz w:val="22"/>
                <w:szCs w:val="22"/>
                <w:lang/>
              </w:rPr>
              <w:t>新推荐</w:t>
            </w:r>
          </w:p>
        </w:tc>
      </w:tr>
    </w:tbl>
    <w:p w:rsidR="00FA70BE" w:rsidRDefault="00FA70BE" w:rsidP="00FA70BE">
      <w:pPr>
        <w:spacing w:line="338" w:lineRule="auto"/>
        <w:jc w:val="left"/>
        <w:rPr>
          <w:rFonts w:ascii="黑体" w:eastAsia="黑体" w:hAnsi="黑体" w:cs="宋体" w:hint="eastAsia"/>
          <w:bCs/>
          <w:kern w:val="36"/>
          <w:sz w:val="24"/>
        </w:rPr>
      </w:pPr>
    </w:p>
    <w:p w:rsidR="00FA70BE" w:rsidRDefault="00FA70BE" w:rsidP="00FA70BE">
      <w:pPr>
        <w:spacing w:line="338" w:lineRule="auto"/>
        <w:rPr>
          <w:spacing w:val="0"/>
        </w:rPr>
      </w:pPr>
    </w:p>
    <w:p w:rsidR="00FA70BE" w:rsidRDefault="00FA70BE" w:rsidP="00FA70BE"/>
    <w:p w:rsidR="00FA70BE" w:rsidRDefault="00FA70BE" w:rsidP="00FA70BE"/>
    <w:p w:rsidR="00FA70BE" w:rsidRDefault="00FA70BE" w:rsidP="00FA70BE"/>
    <w:p w:rsidR="00FA70BE" w:rsidRDefault="00FA70BE" w:rsidP="00FA70BE"/>
    <w:p w:rsidR="008E7D83" w:rsidRDefault="008E7D83"/>
    <w:sectPr w:rsidR="008E7D83" w:rsidSect="008E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0BE"/>
    <w:rsid w:val="008E7D83"/>
    <w:rsid w:val="00FA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BE"/>
    <w:pPr>
      <w:widowControl w:val="0"/>
      <w:jc w:val="both"/>
    </w:pPr>
    <w:rPr>
      <w:rFonts w:ascii="仿宋_GB2312" w:eastAsia="仿宋_GB2312" w:hAnsi="Times New Roman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rsid w:val="00FA70B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FA70B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1">
    <w:name w:val="font11"/>
    <w:rsid w:val="00FA70B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502</Words>
  <Characters>2865</Characters>
  <Application>Microsoft Office Word</Application>
  <DocSecurity>0</DocSecurity>
  <Lines>23</Lines>
  <Paragraphs>6</Paragraphs>
  <ScaleCrop>false</ScaleCrop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2022-06-13T07:56:00Z</dcterms:created>
  <dcterms:modified xsi:type="dcterms:W3CDTF">2022-06-13T07:56:00Z</dcterms:modified>
</cp:coreProperties>
</file>