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color w:val="212121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6"/>
          <w:szCs w:val="36"/>
          <w:shd w:val="clear" w:fill="FFFFFF"/>
          <w:lang w:eastAsia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6"/>
          <w:szCs w:val="36"/>
          <w:shd w:val="clear" w:fill="FFFFFF"/>
        </w:rPr>
        <w:t>申报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6"/>
          <w:szCs w:val="36"/>
          <w:shd w:val="clear" w:fill="FFFFFF"/>
          <w:lang w:val="en-US" w:eastAsia="zh-CN"/>
        </w:rPr>
        <w:t>2019年校级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6"/>
          <w:szCs w:val="36"/>
          <w:shd w:val="clear" w:fill="FFFFFF"/>
        </w:rPr>
        <w:t>“金课”建设项目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6"/>
          <w:szCs w:val="36"/>
          <w:shd w:val="clear" w:fill="FFFFFF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6"/>
          <w:szCs w:val="36"/>
          <w:shd w:val="clear" w:fill="FFFFFF"/>
        </w:rPr>
        <w:t>通知</w:t>
      </w:r>
    </w:p>
    <w:p/>
    <w:p>
      <w:pPr>
        <w:pStyle w:val="24"/>
      </w:pPr>
      <w:r>
        <w:t>窗体顶端</w:t>
      </w:r>
    </w:p>
    <w:p>
      <w:pPr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default" w:ascii="Calibri" w:hAnsi="Calibri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t>为深入贯彻落实全国教育大会精神，推进全国高等学校本科教育工作会议精神落地生根，加快形成高水平人才培养体系，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我校决定启动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2019年校级“金课”建设项目申报工作。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2" w:firstLineChars="200"/>
        <w:jc w:val="left"/>
        <w:rPr>
          <w:rFonts w:ascii="Tahoma" w:hAnsi="Tahoma" w:eastAsia="Tahoma" w:cs="Tahoma"/>
          <w:color w:val="auto"/>
        </w:rPr>
      </w:pPr>
      <w:r>
        <w:rPr>
          <w:rFonts w:hint="eastAsia" w:ascii="Calibri" w:hAnsi="Calibri" w:eastAsia="宋体" w:cs="宋体"/>
          <w:b/>
          <w:bCs w:val="0"/>
          <w:color w:val="auto"/>
          <w:kern w:val="0"/>
          <w:sz w:val="28"/>
          <w:szCs w:val="28"/>
          <w:shd w:val="clear" w:fill="FFFFFF"/>
          <w:lang w:val="en-US" w:eastAsia="zh-CN" w:bidi="ar"/>
        </w:rPr>
        <w:t>一、建设目标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both"/>
        <w:textAlignment w:val="auto"/>
        <w:rPr>
          <w:rFonts w:hint="eastAsia" w:ascii="Calibri" w:hAnsi="Calibri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Calibri" w:hAnsi="Calibri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t>1. 项目团队要认真研究、分析、运用同类课程已有的建设成果，为实现“金课”建设的高阶性奠定坚实的基础。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Calibri" w:hAnsi="Calibri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Calibri" w:hAnsi="Calibri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t>2. 课程建设目标、计划应与课程创新点、高阶点紧密融合，在建设中突出创新点，实现高阶性。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Calibri" w:hAnsi="Calibri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Calibri" w:hAnsi="Calibri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t>3. 以问题为导向，提高课程挑战度。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2" w:firstLineChars="200"/>
        <w:jc w:val="left"/>
        <w:rPr>
          <w:rFonts w:hint="eastAsia" w:ascii="Calibri" w:hAnsi="Calibri" w:eastAsia="宋体" w:cs="宋体"/>
          <w:b/>
          <w:bCs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Calibri" w:hAnsi="Calibri" w:eastAsia="宋体" w:cs="宋体"/>
          <w:b/>
          <w:bCs w:val="0"/>
          <w:color w:val="auto"/>
          <w:kern w:val="0"/>
          <w:sz w:val="28"/>
          <w:szCs w:val="28"/>
          <w:shd w:val="clear" w:fill="FFFFFF"/>
          <w:lang w:val="en-US" w:eastAsia="zh-CN" w:bidi="ar"/>
        </w:rPr>
        <w:t>二、建设内容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1. 精心编排教学内容，体现基础与前沿相结合，提高课程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内容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难度和挑战度。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2. 开展互动式探究式教学，组织高质量课堂讨论，培养学生主动学习和思考表达能力。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 xml:space="preserve">   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. 采用多样化的作业设计体系和课程考核方式，加大学习过程考核，培养学生独立思考、学以致用的能力。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项目组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应及时对项目实施情况做好跟踪调研，并结合学生的反馈意见及时调整项目计划和内容。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7" w:firstLineChars="152"/>
        <w:jc w:val="left"/>
        <w:rPr>
          <w:rFonts w:hint="default" w:ascii="Tahoma" w:hAnsi="Tahoma" w:eastAsia="Tahoma" w:cs="Tahoma"/>
        </w:rPr>
      </w:pPr>
      <w:r>
        <w:rPr>
          <w:rFonts w:hint="eastAsia" w:ascii="Calibri" w:hAnsi="Calibri" w:eastAsia="宋体" w:cs="宋体"/>
          <w:b/>
          <w:bCs w:val="0"/>
          <w:kern w:val="0"/>
          <w:sz w:val="28"/>
          <w:szCs w:val="28"/>
          <w:shd w:val="clear" w:fill="FFFFFF"/>
          <w:lang w:val="en-US" w:eastAsia="zh-CN" w:bidi="ar"/>
        </w:rPr>
        <w:t>三、项目管理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0" w:firstLineChars="200"/>
        <w:jc w:val="left"/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1. 项目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建设周期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，建设经费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6000元。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0" w:firstLineChars="200"/>
        <w:jc w:val="left"/>
        <w:rPr>
          <w:rFonts w:hint="default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 xml:space="preserve">2.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项目负责人应为我校专职教师，且具备副教授及以上职称。项目组成员不超过5人，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一名教师只能参与一个项目。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3. 学校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组织专家组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评审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确定立项项目。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0" w:firstLineChars="200"/>
        <w:jc w:val="left"/>
        <w:rPr>
          <w:rFonts w:hint="default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4. 学校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将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采取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中期检查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、不定期抽查等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方式对项目进行检查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监督、管理、激励。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560" w:firstLineChars="200"/>
        <w:jc w:val="left"/>
        <w:rPr>
          <w:rFonts w:hint="default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5. 学校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统一组织结题验收工作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对项目实施进行全面评估，包括文本材料、专家听课、学生访谈等。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7" w:firstLineChars="152"/>
        <w:jc w:val="left"/>
        <w:rPr>
          <w:rFonts w:hint="eastAsia" w:ascii="Calibri" w:hAnsi="Calibri" w:eastAsia="宋体" w:cs="宋体"/>
          <w:b/>
          <w:bCs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Calibri" w:hAnsi="Calibri" w:eastAsia="宋体" w:cs="宋体"/>
          <w:b/>
          <w:bCs w:val="0"/>
          <w:kern w:val="0"/>
          <w:sz w:val="28"/>
          <w:szCs w:val="28"/>
          <w:shd w:val="clear" w:fill="FFFFFF"/>
          <w:lang w:val="en-US" w:eastAsia="zh-CN" w:bidi="ar"/>
        </w:rPr>
        <w:t>三、有关要求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Calibri" w:hAnsi="Calibri" w:eastAsia="宋体" w:cs="宋体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 请各教学单位高度重视本次“金课”建设项目的申报工作，积极策划，充分整合现有各类教学资源，创造条件，积极组织申报。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Calibri" w:hAnsi="Calibri" w:eastAsia="宋体" w:cs="宋体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2. </w:t>
      </w:r>
      <w:r>
        <w:rPr>
          <w:rFonts w:hint="eastAsia" w:ascii="Calibri" w:hAnsi="Calibri" w:eastAsia="宋体" w:cs="宋体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服装学院、艺术设计学院、经济管理学院、信息工程学院至少申报2门，其他教学单位至少申报一门。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Calibri" w:hAnsi="Calibri" w:eastAsia="宋体" w:cs="宋体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 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各学院（部）于2019年4月10日之前将申报书和汇总表纸质版一式一份报至教务处教学研究科，电子版发送指定邮箱。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联系人：郭莹莹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电话：15129102738，邮箱：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instrText xml:space="preserve"> HYPERLINK "mailto:3522790245@qq.com" </w:instrTex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3522790245@qq.com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陕西服装工程学院教务处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2019年3月18日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418"/>
    <w:rsid w:val="022C3762"/>
    <w:rsid w:val="04562726"/>
    <w:rsid w:val="071B0465"/>
    <w:rsid w:val="08182277"/>
    <w:rsid w:val="0A37597E"/>
    <w:rsid w:val="0A7B729F"/>
    <w:rsid w:val="0B474E39"/>
    <w:rsid w:val="0C174125"/>
    <w:rsid w:val="0E49096C"/>
    <w:rsid w:val="0EED2020"/>
    <w:rsid w:val="0FE76DBB"/>
    <w:rsid w:val="11626571"/>
    <w:rsid w:val="11D66FA1"/>
    <w:rsid w:val="13674EF6"/>
    <w:rsid w:val="146E6196"/>
    <w:rsid w:val="16B177CB"/>
    <w:rsid w:val="171A20A0"/>
    <w:rsid w:val="185D37CF"/>
    <w:rsid w:val="18B23DB6"/>
    <w:rsid w:val="19A57B6B"/>
    <w:rsid w:val="1AE768B7"/>
    <w:rsid w:val="1B393F1C"/>
    <w:rsid w:val="1D647513"/>
    <w:rsid w:val="1E89449C"/>
    <w:rsid w:val="202B21EF"/>
    <w:rsid w:val="228661A1"/>
    <w:rsid w:val="22D64591"/>
    <w:rsid w:val="266A23EF"/>
    <w:rsid w:val="27FB3C3A"/>
    <w:rsid w:val="296E43A3"/>
    <w:rsid w:val="2C005E9B"/>
    <w:rsid w:val="2C716918"/>
    <w:rsid w:val="2D13121B"/>
    <w:rsid w:val="2D7E6BB0"/>
    <w:rsid w:val="2E4B4586"/>
    <w:rsid w:val="2F2F1EC8"/>
    <w:rsid w:val="2F7421A3"/>
    <w:rsid w:val="32702B5F"/>
    <w:rsid w:val="35F54FFE"/>
    <w:rsid w:val="366B10B2"/>
    <w:rsid w:val="399622F1"/>
    <w:rsid w:val="3A120473"/>
    <w:rsid w:val="3D08399D"/>
    <w:rsid w:val="3DA52AA0"/>
    <w:rsid w:val="3EDC57C2"/>
    <w:rsid w:val="40962C45"/>
    <w:rsid w:val="40B72F6E"/>
    <w:rsid w:val="42201E03"/>
    <w:rsid w:val="42C83818"/>
    <w:rsid w:val="434F21C3"/>
    <w:rsid w:val="443D6F7C"/>
    <w:rsid w:val="455F0900"/>
    <w:rsid w:val="46C2759C"/>
    <w:rsid w:val="46E6296F"/>
    <w:rsid w:val="4779304E"/>
    <w:rsid w:val="47F63905"/>
    <w:rsid w:val="47FB4EFB"/>
    <w:rsid w:val="48C554DB"/>
    <w:rsid w:val="497739E9"/>
    <w:rsid w:val="4AEB4BA8"/>
    <w:rsid w:val="4D666292"/>
    <w:rsid w:val="51E076A0"/>
    <w:rsid w:val="52A657F6"/>
    <w:rsid w:val="53590842"/>
    <w:rsid w:val="54AD41FB"/>
    <w:rsid w:val="55C8664A"/>
    <w:rsid w:val="56EA78CF"/>
    <w:rsid w:val="5747308D"/>
    <w:rsid w:val="57AA7C5F"/>
    <w:rsid w:val="5B706E9A"/>
    <w:rsid w:val="5C844566"/>
    <w:rsid w:val="5D1B7B88"/>
    <w:rsid w:val="5D5C284F"/>
    <w:rsid w:val="5DCE53FF"/>
    <w:rsid w:val="5DEB6D09"/>
    <w:rsid w:val="5E5701F7"/>
    <w:rsid w:val="5EED12E4"/>
    <w:rsid w:val="5F361499"/>
    <w:rsid w:val="60080481"/>
    <w:rsid w:val="64C2001C"/>
    <w:rsid w:val="65DB6CBE"/>
    <w:rsid w:val="66276A2F"/>
    <w:rsid w:val="6AAD1413"/>
    <w:rsid w:val="6ADF6B4F"/>
    <w:rsid w:val="6D857886"/>
    <w:rsid w:val="6E34255B"/>
    <w:rsid w:val="6E7072B3"/>
    <w:rsid w:val="70706694"/>
    <w:rsid w:val="7141534E"/>
    <w:rsid w:val="71933D53"/>
    <w:rsid w:val="73293317"/>
    <w:rsid w:val="75E7621F"/>
    <w:rsid w:val="75FD4914"/>
    <w:rsid w:val="77CB773F"/>
    <w:rsid w:val="78655137"/>
    <w:rsid w:val="7D1241C7"/>
    <w:rsid w:val="7D8E41CD"/>
    <w:rsid w:val="7D9E43AE"/>
    <w:rsid w:val="7E4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666666"/>
      <w:kern w:val="0"/>
      <w:sz w:val="18"/>
      <w:szCs w:val="18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column-name"/>
    <w:basedOn w:val="5"/>
    <w:qFormat/>
    <w:uiPriority w:val="0"/>
    <w:rPr>
      <w:color w:val="124D83"/>
    </w:rPr>
  </w:style>
  <w:style w:type="character" w:customStyle="1" w:styleId="9">
    <w:name w:val="column-name1"/>
    <w:basedOn w:val="5"/>
    <w:qFormat/>
    <w:uiPriority w:val="0"/>
    <w:rPr>
      <w:color w:val="124D83"/>
    </w:rPr>
  </w:style>
  <w:style w:type="character" w:customStyle="1" w:styleId="10">
    <w:name w:val="column-name2"/>
    <w:basedOn w:val="5"/>
    <w:qFormat/>
    <w:uiPriority w:val="0"/>
    <w:rPr>
      <w:color w:val="124D83"/>
    </w:rPr>
  </w:style>
  <w:style w:type="character" w:customStyle="1" w:styleId="11">
    <w:name w:val="column-name3"/>
    <w:basedOn w:val="5"/>
    <w:qFormat/>
    <w:uiPriority w:val="0"/>
    <w:rPr>
      <w:color w:val="124D83"/>
    </w:rPr>
  </w:style>
  <w:style w:type="character" w:customStyle="1" w:styleId="12">
    <w:name w:val="item-name"/>
    <w:basedOn w:val="5"/>
    <w:qFormat/>
    <w:uiPriority w:val="0"/>
  </w:style>
  <w:style w:type="character" w:customStyle="1" w:styleId="13">
    <w:name w:val="item-name1"/>
    <w:basedOn w:val="5"/>
    <w:qFormat/>
    <w:uiPriority w:val="0"/>
  </w:style>
  <w:style w:type="character" w:customStyle="1" w:styleId="14">
    <w:name w:val="item-name2"/>
    <w:basedOn w:val="5"/>
    <w:qFormat/>
    <w:uiPriority w:val="0"/>
  </w:style>
  <w:style w:type="character" w:customStyle="1" w:styleId="15">
    <w:name w:val="item-name3"/>
    <w:basedOn w:val="5"/>
    <w:qFormat/>
    <w:uiPriority w:val="0"/>
  </w:style>
  <w:style w:type="character" w:customStyle="1" w:styleId="16">
    <w:name w:val="news_title"/>
    <w:basedOn w:val="5"/>
    <w:qFormat/>
    <w:uiPriority w:val="0"/>
  </w:style>
  <w:style w:type="character" w:customStyle="1" w:styleId="17">
    <w:name w:val="news_meta"/>
    <w:basedOn w:val="5"/>
    <w:qFormat/>
    <w:uiPriority w:val="0"/>
  </w:style>
  <w:style w:type="character" w:customStyle="1" w:styleId="18">
    <w:name w:val="input8"/>
    <w:basedOn w:val="5"/>
    <w:qFormat/>
    <w:uiPriority w:val="0"/>
  </w:style>
  <w:style w:type="character" w:customStyle="1" w:styleId="19">
    <w:name w:val="news_title2"/>
    <w:basedOn w:val="5"/>
    <w:qFormat/>
    <w:uiPriority w:val="0"/>
  </w:style>
  <w:style w:type="character" w:customStyle="1" w:styleId="20">
    <w:name w:val="column-name12"/>
    <w:basedOn w:val="5"/>
    <w:qFormat/>
    <w:uiPriority w:val="0"/>
    <w:rPr>
      <w:color w:val="124D83"/>
    </w:rPr>
  </w:style>
  <w:style w:type="character" w:customStyle="1" w:styleId="21">
    <w:name w:val="column-name13"/>
    <w:basedOn w:val="5"/>
    <w:uiPriority w:val="0"/>
    <w:rPr>
      <w:color w:val="124D83"/>
    </w:rPr>
  </w:style>
  <w:style w:type="character" w:customStyle="1" w:styleId="22">
    <w:name w:val="column-name14"/>
    <w:basedOn w:val="5"/>
    <w:qFormat/>
    <w:uiPriority w:val="0"/>
    <w:rPr>
      <w:color w:val="124D83"/>
    </w:rPr>
  </w:style>
  <w:style w:type="character" w:customStyle="1" w:styleId="23">
    <w:name w:val="column-name15"/>
    <w:basedOn w:val="5"/>
    <w:qFormat/>
    <w:uiPriority w:val="0"/>
    <w:rPr>
      <w:color w:val="124D83"/>
    </w:rPr>
  </w:style>
  <w:style w:type="paragraph" w:customStyle="1" w:styleId="24">
    <w:name w:val="_Style 23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2019-03-19T01:01:00Z</cp:lastPrinted>
  <dcterms:modified xsi:type="dcterms:W3CDTF">2019-03-19T04:30:52Z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