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27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2023年全国高校商业精英挑战赛创新创业竞赛“精创教育杯”创业模拟赛道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参赛通知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国高校商业精英挑战赛创新创业竞赛为2023年中国高等教育学会高校竞赛评估与管理体系研究工作组发布的《全国普通高校大学生竞赛分析报告》竞赛项目之一。该竞赛经过多年培育发展，业已成为我国高等商科教育领域中，院校覆盖全面、校企合作深入、国际交流广泛的赛事活动，形成了集学科竞赛、产学合作与国际交流三位一体的创新创业实践平台。为了选拔出优秀队伍代表我校参加2023年全国高校商业精英挑战赛创新创业竞赛“精创教育杯”创业模拟赛道，决定举办校内选拔赛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高等院校全日制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本科与高职高专在校</w:t>
      </w:r>
      <w:r>
        <w:rPr>
          <w:rFonts w:hint="eastAsia" w:ascii="宋体" w:hAnsi="宋体" w:eastAsia="宋体" w:cs="宋体"/>
          <w:sz w:val="24"/>
          <w:szCs w:val="24"/>
        </w:rPr>
        <w:t>学生，不限专业。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1.竞赛为团体赛形式，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设置本科组与高职高专组。</w:t>
      </w:r>
      <w:r>
        <w:rPr>
          <w:rFonts w:hint="eastAsia" w:ascii="宋体" w:hAnsi="宋体" w:eastAsia="宋体" w:cs="宋体"/>
          <w:sz w:val="24"/>
          <w:szCs w:val="24"/>
        </w:rPr>
        <w:t>每个团队由2至5名全日制在校学生和1至2名指导教师组成，团队每名学生必须通过知识赛且只能参加1个团队，不可跨团队交叉组队，教师可跨团队指导，不可跨校组队。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每个参赛团队需设总经理1名（兼队长），队长为本团队的联系人，原则上队长不可替换（特殊情况需向竞赛组委会报备）。团队队员必须使用真实学生身份报名，如实填写队员姓名、所在学院、年级、联系方式等信息。如冒用他人姓名报名参与比赛，一经发现即取消该队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3.参赛团队需自行起名，队名不超过12个字符（即不超过6个汉字或12个英文字母（含空格）），团队名称不能透露所在院校名称，需符合社会主义核心价值观，不起低俗不雅的团队名称。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三、竞赛形式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知识赛：采用个人赛的形式，采用统一闭卷网络机考的方式进行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，考试时间为120分钟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。知识赛主要考核学生相关专业知识，知识赛合格（60分及以上）的参赛学生获得组队参加下一阶段竞赛的资格。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实践赛：为团体赛形式，由知识赛合格的选手自行组成团队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校赛、省赛或区域赛和全国总决赛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阶段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采用软件模拟赛的方式进行。软件模拟竞赛平台为浙江精创教育科技有限公司提供的《创新创业实战模拟竞赛对抗平台》软件。创业者通过寻找合伙人组建创业团队来获取货币、知识产权、实物等创业资源，并通过市场环境分析、人力资源管理、产品服务管理、市场营销管理、融资管理、企业清算等流程，采用AARRR销售漏斗模型、波特五力模型、时间成本函数、生产函数等快速做出决策，全面体验创业的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竞赛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1.参</w:t>
      </w:r>
      <w:r>
        <w:rPr>
          <w:rFonts w:hint="eastAsia" w:ascii="宋体" w:hAnsi="宋体" w:eastAsia="宋体" w:cs="宋体"/>
          <w:sz w:val="24"/>
          <w:szCs w:val="24"/>
        </w:rPr>
        <w:t>赛报名（5月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日之前）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拟参加创业模拟赛道校内选拔赛的同学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积极主动联系老师组建团队，并由指导老师加入QQ群“陕服2023精创教育杯创业模拟赛道（454931550）”填表报名，在群文件里下载比赛相关学习资料、接收竞赛有关通知等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知识赛（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7月13日之前，具体时间视报名情况确定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采用个人赛的形式，以统一网络机考方式进行。知识赛主要考核相关专业知识，知识赛合格（60分及以上）的参赛选手获得资格组队参加校内团队选拔赛。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竞赛对抗平台培训（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日—6月9日）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参赛团队</w:t>
      </w:r>
      <w:r>
        <w:rPr>
          <w:rFonts w:hint="eastAsia" w:ascii="宋体" w:hAnsi="宋体" w:eastAsia="宋体" w:cs="宋体"/>
          <w:sz w:val="24"/>
          <w:szCs w:val="24"/>
        </w:rPr>
        <w:t>关注QQ群里通知，结合自己的时间报名参加不同班级的培训和训练。也可以自行在精创云约战平台http://jcjyyun.com/进行训练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操作手册见群文件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4.校赛、省赛或区域赛和全国总决赛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校赛：2023年7月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日前，安排完成校赛。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省赛或者区域赛：</w:t>
      </w:r>
      <w:r>
        <w:rPr>
          <w:rFonts w:hint="eastAsia" w:ascii="宋体" w:hAnsi="宋体" w:eastAsia="宋体" w:cs="宋体"/>
          <w:sz w:val="24"/>
          <w:szCs w:val="24"/>
        </w:rPr>
        <w:t>2023年8月27日前，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若省内有关单位组织安排省赛，需完成省赛环节；若省内没有组织安排省赛，2023年8月22日</w:t>
      </w:r>
      <w:r>
        <w:rPr>
          <w:rFonts w:hint="eastAsia" w:ascii="宋体" w:hAnsi="宋体" w:eastAsia="宋体" w:cs="宋体"/>
          <w:sz w:val="24"/>
          <w:szCs w:val="24"/>
        </w:rPr>
        <w:t>完成区域赛线上软件模拟赛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全国总决赛：</w:t>
      </w:r>
      <w:r>
        <w:rPr>
          <w:rFonts w:hint="eastAsia" w:ascii="宋体" w:hAnsi="宋体" w:eastAsia="宋体" w:cs="宋体"/>
          <w:sz w:val="24"/>
          <w:szCs w:val="24"/>
        </w:rPr>
        <w:t>2023年10月中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旬，全国总决赛线上软件模拟赛。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软件模拟赛评分由软件模拟系统自动计算得出，具体为参赛团队软件模拟赛结束时的得分，主要由创业者回报和企业经营能力等多项指标综合判定。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全国总决赛的参赛团队，按照各竞赛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组别</w:t>
      </w:r>
      <w:r>
        <w:rPr>
          <w:rFonts w:hint="eastAsia" w:ascii="宋体" w:hAnsi="宋体" w:eastAsia="宋体" w:cs="宋体"/>
          <w:sz w:val="24"/>
          <w:szCs w:val="24"/>
        </w:rPr>
        <w:t>分别设置一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二、三等奖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</w:t>
      </w:r>
      <w:r>
        <w:rPr>
          <w:rFonts w:hint="eastAsia" w:ascii="宋体" w:hAnsi="宋体" w:eastAsia="宋体" w:cs="宋体"/>
          <w:sz w:val="24"/>
          <w:szCs w:val="24"/>
        </w:rPr>
        <w:t>获奖的团队或个人，由主办单位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颁</w:t>
      </w:r>
      <w:r>
        <w:rPr>
          <w:rFonts w:hint="eastAsia" w:ascii="宋体" w:hAnsi="宋体" w:eastAsia="宋体" w:cs="宋体"/>
          <w:sz w:val="24"/>
          <w:szCs w:val="24"/>
        </w:rPr>
        <w:t>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本次竞赛活动还将设立最佳院校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</w:t>
      </w:r>
      <w:r>
        <w:rPr>
          <w:rFonts w:hint="eastAsia" w:ascii="宋体" w:hAnsi="宋体" w:eastAsia="宋体" w:cs="宋体"/>
          <w:sz w:val="24"/>
          <w:szCs w:val="24"/>
        </w:rPr>
        <w:t>奖和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优秀</w:t>
      </w:r>
      <w:r>
        <w:rPr>
          <w:rFonts w:hint="eastAsia" w:ascii="宋体" w:hAnsi="宋体" w:eastAsia="宋体" w:cs="宋体"/>
          <w:sz w:val="24"/>
          <w:szCs w:val="24"/>
        </w:rPr>
        <w:t>辅导教师奖等奖项。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3.全国总决赛</w:t>
      </w:r>
      <w:r>
        <w:rPr>
          <w:rFonts w:hint="eastAsia" w:ascii="宋体" w:hAnsi="宋体" w:eastAsia="宋体" w:cs="宋体"/>
          <w:sz w:val="24"/>
          <w:szCs w:val="24"/>
        </w:rPr>
        <w:t>精英赛团队的参赛资格将依据全国总决赛第一阶段各分组参赛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</w:t>
      </w:r>
      <w:r>
        <w:rPr>
          <w:rFonts w:hint="eastAsia" w:ascii="宋体" w:hAnsi="宋体" w:eastAsia="宋体" w:cs="宋体"/>
          <w:sz w:val="24"/>
          <w:szCs w:val="24"/>
        </w:rPr>
        <w:t>队的成绩排名情况得出，精英赛将设置冠、亚、季各1名，分别获得5000元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3000元、2000元奖金，并颁发奖杯或荣誉证书。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乔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15209108600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652395" cy="3980180"/>
            <wp:effectExtent l="0" t="0" r="0" b="0"/>
            <wp:docPr id="1" name="图片 1" descr="731ff3758693194116915a373278b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1ff3758693194116915a373278b27"/>
                    <pic:cNvPicPr>
                      <a:picLocks noChangeAspect="1"/>
                    </pic:cNvPicPr>
                  </pic:nvPicPr>
                  <pic:blipFill>
                    <a:blip r:embed="rId4"/>
                    <a:srcRect l="12711" t="12073" r="13031" b="25744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经济</w:t>
      </w:r>
      <w:r>
        <w:rPr>
          <w:rFonts w:hint="eastAsia" w:ascii="宋体" w:hAnsi="宋体" w:eastAsia="宋体" w:cs="宋体"/>
          <w:sz w:val="24"/>
          <w:szCs w:val="24"/>
        </w:rPr>
        <w:t>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NDliZTVkN2ZhODUyNmM4YTYzOTliODcyODdhMmQifQ=="/>
  </w:docVars>
  <w:rsids>
    <w:rsidRoot w:val="00000000"/>
    <w:rsid w:val="01B2499D"/>
    <w:rsid w:val="083D778C"/>
    <w:rsid w:val="089F5D7E"/>
    <w:rsid w:val="1172701F"/>
    <w:rsid w:val="138701B4"/>
    <w:rsid w:val="13A645DC"/>
    <w:rsid w:val="15DA3F2E"/>
    <w:rsid w:val="215F0499"/>
    <w:rsid w:val="22C24875"/>
    <w:rsid w:val="2A5E32CD"/>
    <w:rsid w:val="30FF1D00"/>
    <w:rsid w:val="3FE52E0B"/>
    <w:rsid w:val="432636BD"/>
    <w:rsid w:val="49187EC5"/>
    <w:rsid w:val="55BA6147"/>
    <w:rsid w:val="55F5627A"/>
    <w:rsid w:val="5BAF5A18"/>
    <w:rsid w:val="5D1938F9"/>
    <w:rsid w:val="65271EB2"/>
    <w:rsid w:val="6ABF5FD8"/>
    <w:rsid w:val="6D0341CD"/>
    <w:rsid w:val="7C757E8C"/>
    <w:rsid w:val="7D0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Arial"/>
      <w:b/>
      <w:snapToGrid w:val="0"/>
      <w:color w:val="000000"/>
      <w:kern w:val="0"/>
      <w:sz w:val="32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1734</Characters>
  <Lines>0</Lines>
  <Paragraphs>0</Paragraphs>
  <TotalTime>58</TotalTime>
  <ScaleCrop>false</ScaleCrop>
  <LinksUpToDate>false</LinksUpToDate>
  <CharactersWithSpaces>1788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2023-02-21T07:32:00Z</dcterms:created>
  <dc:creator>14622</dc:creator>
  <cp:lastModifiedBy>jessica</cp:lastModifiedBy>
  <dcterms:modified xsi:type="dcterms:W3CDTF">2023-05-23T07:26:07Z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EA7BC57B53C244C5A8413DDAF8CA6B53</vt:lpwstr>
  </property>
</Properties>
</file>